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9F13FD">
        <w:rPr>
          <w:lang w:val="en-US"/>
        </w:rPr>
        <w:t>2PC34</w:t>
      </w:r>
      <w:r w:rsidRPr="00BD446B">
        <w:t xml:space="preserve"> (</w:t>
      </w:r>
      <w:r w:rsidR="002D14F9">
        <w:t>HK8L 04</w:t>
      </w:r>
      <w:r w:rsidRPr="00BD446B">
        <w:t>)</w:t>
      </w:r>
      <w:r w:rsidR="00E12B5F" w:rsidRPr="00E12B5F">
        <w:tab/>
      </w:r>
      <w:r w:rsidR="009F13FD">
        <w:t>C</w:t>
      </w:r>
      <w:r w:rsidR="00F06A62">
        <w:t>ontribute to Sustainable Practic</w:t>
      </w:r>
      <w:r w:rsidR="009F13FD">
        <w:t>e in Kitchens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9F13FD">
        <w:rPr>
          <w:lang w:val="en-US"/>
        </w:rPr>
        <w:t>2PC34</w:t>
      </w:r>
      <w:r w:rsidR="00EA48C8" w:rsidRPr="00BD446B">
        <w:t xml:space="preserve"> (</w:t>
      </w:r>
      <w:r w:rsidR="002D14F9">
        <w:t>HK8L 04</w:t>
      </w:r>
      <w:r w:rsidR="00EA48C8" w:rsidRPr="00BD446B">
        <w:t>)</w:t>
      </w:r>
      <w:r w:rsidR="00EA48C8" w:rsidRPr="00E12B5F">
        <w:tab/>
      </w:r>
      <w:r w:rsidR="009F13FD">
        <w:t>C</w:t>
      </w:r>
      <w:r w:rsidR="00F06A62">
        <w:t>ontribute to Sustainable Practic</w:t>
      </w:r>
      <w:r w:rsidR="009F13FD">
        <w:t>e in Kitchens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9F13FD" w:rsidRDefault="009F13FD" w:rsidP="009F13FD">
            <w:r>
              <w:t>This unit is about working in a sustainable way in a commercial kitchen.</w:t>
            </w:r>
          </w:p>
          <w:p w:rsidR="009F13FD" w:rsidRDefault="009F13FD" w:rsidP="009F13FD"/>
          <w:p w:rsidR="007A4A0B" w:rsidRDefault="009F13FD" w:rsidP="009F13FD">
            <w:r>
              <w:t>You will need to work effectively to ensure the efficient use of utilities and other resources, and to minimise waste. In addition, you need to assess your own performance and identify and implement opportunities to improve efficiency.</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9F13FD">
        <w:rPr>
          <w:lang w:val="en-US"/>
        </w:rPr>
        <w:t>2PC34</w:t>
      </w:r>
      <w:r w:rsidR="00EA48C8" w:rsidRPr="00BD446B">
        <w:t xml:space="preserve"> (</w:t>
      </w:r>
      <w:r w:rsidR="002D14F9">
        <w:t>HK8L 04</w:t>
      </w:r>
      <w:r w:rsidR="00EA48C8" w:rsidRPr="00BD446B">
        <w:t>)</w:t>
      </w:r>
      <w:r w:rsidR="00EA48C8" w:rsidRPr="00E12B5F">
        <w:tab/>
      </w:r>
      <w:r w:rsidR="009F13FD" w:rsidRPr="009F13FD">
        <w:t>C</w:t>
      </w:r>
      <w:r w:rsidR="00F06A62">
        <w:t>ontribute to Sustainable Practic</w:t>
      </w:r>
      <w:r w:rsidR="009F13FD" w:rsidRPr="009F13FD">
        <w:t>e in Kitchens</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F06A62" w:rsidP="00FD2D45">
            <w:pPr>
              <w:rPr>
                <w:b/>
              </w:rPr>
            </w:pPr>
            <w:r>
              <w:rPr>
                <w:b/>
              </w:rPr>
              <w:t>What y</w:t>
            </w:r>
            <w:r w:rsidR="00FD2D45" w:rsidRPr="00FD2D45">
              <w:rPr>
                <w:b/>
              </w:rPr>
              <w:t>ou must do:</w:t>
            </w:r>
          </w:p>
        </w:tc>
      </w:tr>
      <w:tr w:rsidR="00FD2D45" w:rsidTr="00FD2D45">
        <w:tc>
          <w:tcPr>
            <w:tcW w:w="14218" w:type="dxa"/>
          </w:tcPr>
          <w:p w:rsidR="00FD2D45" w:rsidRPr="0064338D" w:rsidRDefault="00EB3E01" w:rsidP="009F13FD">
            <w:pPr>
              <w:tabs>
                <w:tab w:val="left" w:pos="7605"/>
              </w:tabs>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F06A62">
              <w:rPr>
                <w:lang w:val="en-GB"/>
              </w:rPr>
              <w:t>ss PCs</w:t>
            </w:r>
            <w:r w:rsidR="009F13FD" w:rsidRPr="009F13FD">
              <w:rPr>
                <w:lang w:val="en-GB"/>
              </w:rPr>
              <w:t xml:space="preserve"> 1, 5 and 6 by directly observing the candidate’s work.</w:t>
            </w:r>
            <w:r w:rsidR="00F06A62">
              <w:rPr>
                <w:lang w:val="en-GB"/>
              </w:rPr>
              <w:t xml:space="preserve">   </w:t>
            </w:r>
            <w:r w:rsidR="009F13FD" w:rsidRPr="00060B82">
              <w:rPr>
                <w:rFonts w:cs="Arial"/>
                <w:szCs w:val="22"/>
              </w:rPr>
              <w:t>PC</w:t>
            </w:r>
            <w:r w:rsidR="009F13FD">
              <w:rPr>
                <w:rFonts w:cs="Arial"/>
                <w:szCs w:val="22"/>
              </w:rPr>
              <w:t>s 2, 3 and 4</w:t>
            </w:r>
            <w:r w:rsidR="009F13FD" w:rsidRPr="00060B82">
              <w:rPr>
                <w:rFonts w:cs="Arial"/>
                <w:szCs w:val="22"/>
              </w:rPr>
              <w:t xml:space="preserve"> may be assessed by alternative methods if observation is not possible.</w:t>
            </w:r>
          </w:p>
        </w:tc>
      </w:tr>
      <w:tr w:rsidR="00EC3403" w:rsidTr="00FC50B2">
        <w:tc>
          <w:tcPr>
            <w:tcW w:w="14218" w:type="dxa"/>
          </w:tcPr>
          <w:p w:rsidR="00FC50B2" w:rsidRPr="007A4A0B" w:rsidRDefault="00FC50B2" w:rsidP="001944AB"/>
          <w:p w:rsidR="009F13FD" w:rsidRPr="009F13FD" w:rsidRDefault="009F13FD" w:rsidP="009F13FD">
            <w:pPr>
              <w:ind w:left="426" w:hanging="426"/>
              <w:rPr>
                <w:b/>
              </w:rPr>
            </w:pPr>
            <w:r w:rsidRPr="009F13FD">
              <w:rPr>
                <w:b/>
              </w:rPr>
              <w:t>1</w:t>
            </w:r>
            <w:r w:rsidRPr="009F13FD">
              <w:rPr>
                <w:b/>
              </w:rPr>
              <w:tab/>
              <w:t>Work effectively according to standard operating procedures</w:t>
            </w:r>
            <w:r w:rsidR="00EB3E01">
              <w:rPr>
                <w:b/>
              </w:rPr>
              <w:t>.</w:t>
            </w:r>
          </w:p>
          <w:p w:rsidR="009F13FD" w:rsidRDefault="009F13FD" w:rsidP="009F13FD">
            <w:pPr>
              <w:ind w:left="426" w:hanging="426"/>
            </w:pPr>
            <w:r>
              <w:t>2</w:t>
            </w:r>
            <w:r>
              <w:tab/>
              <w:t>Assess own performance to identify possible efficiency improvements</w:t>
            </w:r>
            <w:r w:rsidR="00EB3E01">
              <w:t>.</w:t>
            </w:r>
          </w:p>
          <w:p w:rsidR="009F13FD" w:rsidRDefault="009F13FD" w:rsidP="009F13FD">
            <w:pPr>
              <w:ind w:left="426" w:hanging="426"/>
            </w:pPr>
            <w:r>
              <w:t>3</w:t>
            </w:r>
            <w:r>
              <w:tab/>
              <w:t>Report accurately any opportunities to improve the efficiency of utilities and other resources</w:t>
            </w:r>
            <w:r w:rsidR="00EB3E01">
              <w:t>.</w:t>
            </w:r>
          </w:p>
          <w:p w:rsidR="009F13FD" w:rsidRDefault="009F13FD" w:rsidP="009F13FD">
            <w:pPr>
              <w:ind w:left="426" w:hanging="426"/>
            </w:pPr>
            <w:r>
              <w:t>4</w:t>
            </w:r>
            <w:r>
              <w:tab/>
              <w:t>Report promptly and accurately variations in utility and resource usage and any actions you have taken in response</w:t>
            </w:r>
            <w:r w:rsidR="00EB3E01">
              <w:t>.</w:t>
            </w:r>
          </w:p>
          <w:p w:rsidR="009F13FD" w:rsidRPr="009F13FD" w:rsidRDefault="009F13FD" w:rsidP="009F13FD">
            <w:pPr>
              <w:ind w:left="426" w:hanging="426"/>
              <w:rPr>
                <w:b/>
              </w:rPr>
            </w:pPr>
            <w:r w:rsidRPr="009F13FD">
              <w:rPr>
                <w:b/>
              </w:rPr>
              <w:t>5</w:t>
            </w:r>
            <w:r w:rsidRPr="009F13FD">
              <w:rPr>
                <w:b/>
              </w:rPr>
              <w:tab/>
              <w:t>Implement actions to improve the efficiency of utility and other resource usage</w:t>
            </w:r>
            <w:r w:rsidR="00EB3E01">
              <w:rPr>
                <w:b/>
              </w:rPr>
              <w:t>.</w:t>
            </w:r>
          </w:p>
          <w:p w:rsidR="007A4A0B" w:rsidRPr="009F13FD" w:rsidRDefault="009F13FD" w:rsidP="009F13FD">
            <w:pPr>
              <w:ind w:left="426" w:hanging="426"/>
              <w:rPr>
                <w:b/>
              </w:rPr>
            </w:pPr>
            <w:r w:rsidRPr="009F13FD">
              <w:rPr>
                <w:b/>
              </w:rPr>
              <w:t>6</w:t>
            </w:r>
            <w:r w:rsidRPr="009F13FD">
              <w:rPr>
                <w:b/>
              </w:rPr>
              <w:tab/>
              <w:t>Work efficiently in line with menu specifications to avoid and minimise waste</w:t>
            </w:r>
            <w:r w:rsidR="00EB3E01">
              <w:rPr>
                <w:b/>
              </w:rPr>
              <w:t>.</w:t>
            </w:r>
          </w:p>
          <w:p w:rsidR="007A4A0B" w:rsidRDefault="007A4A0B" w:rsidP="001944AB"/>
        </w:tc>
      </w:tr>
    </w:tbl>
    <w:p w:rsidR="00FD2D45" w:rsidRDefault="00FD2D45" w:rsidP="001944AB"/>
    <w:tbl>
      <w:tblPr>
        <w:tblStyle w:val="TableGrid"/>
        <w:tblW w:w="0" w:type="auto"/>
        <w:tblLook w:val="04A0" w:firstRow="1" w:lastRow="0" w:firstColumn="1" w:lastColumn="0" w:noHBand="0" w:noVBand="1"/>
      </w:tblPr>
      <w:tblGrid>
        <w:gridCol w:w="14218"/>
      </w:tblGrid>
      <w:tr w:rsidR="00FD2D45" w:rsidTr="00A36232">
        <w:trPr>
          <w:trHeight w:val="340"/>
        </w:trPr>
        <w:tc>
          <w:tcPr>
            <w:tcW w:w="14218" w:type="dxa"/>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C50B2">
        <w:tc>
          <w:tcPr>
            <w:tcW w:w="14218" w:type="dxa"/>
          </w:tcPr>
          <w:p w:rsidR="00FD2D45" w:rsidRDefault="00EB3E01" w:rsidP="0064338D">
            <w:pPr>
              <w:spacing w:before="60" w:after="60"/>
            </w:pPr>
            <w:r w:rsidRPr="00EB3E01">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7A4A0B" w:rsidTr="003A7160">
        <w:tc>
          <w:tcPr>
            <w:tcW w:w="14218" w:type="dxa"/>
          </w:tcPr>
          <w:p w:rsidR="007A4A0B" w:rsidRDefault="007A4A0B" w:rsidP="001D4C99">
            <w:pPr>
              <w:tabs>
                <w:tab w:val="left" w:pos="445"/>
              </w:tabs>
            </w:pPr>
          </w:p>
          <w:p w:rsidR="009F13FD" w:rsidRDefault="009F13FD" w:rsidP="009F13FD">
            <w:r w:rsidRPr="009F13FD">
              <w:rPr>
                <w:b/>
              </w:rPr>
              <w:t>three</w:t>
            </w:r>
            <w:r>
              <w:t xml:space="preserve"> from:</w:t>
            </w:r>
          </w:p>
          <w:p w:rsidR="009F13FD" w:rsidRDefault="009F13FD" w:rsidP="009F13FD">
            <w:pPr>
              <w:ind w:left="426" w:hanging="426"/>
            </w:pPr>
            <w:r>
              <w:t>(a)</w:t>
            </w:r>
            <w:r>
              <w:tab/>
              <w:t>gas</w:t>
            </w:r>
          </w:p>
          <w:p w:rsidR="009F13FD" w:rsidRDefault="009F13FD" w:rsidP="009F13FD">
            <w:pPr>
              <w:ind w:left="426" w:hanging="426"/>
            </w:pPr>
            <w:r>
              <w:t>(b)</w:t>
            </w:r>
            <w:r>
              <w:tab/>
              <w:t>electricity</w:t>
            </w:r>
          </w:p>
          <w:p w:rsidR="009F13FD" w:rsidRDefault="009F13FD" w:rsidP="009F13FD">
            <w:pPr>
              <w:ind w:left="426" w:hanging="426"/>
            </w:pPr>
            <w:r>
              <w:t>(c)</w:t>
            </w:r>
            <w:r>
              <w:tab/>
              <w:t>water</w:t>
            </w:r>
          </w:p>
          <w:p w:rsidR="009F13FD" w:rsidRDefault="009F13FD" w:rsidP="009F13FD">
            <w:pPr>
              <w:ind w:left="426" w:hanging="426"/>
            </w:pPr>
            <w:r>
              <w:t>(d)</w:t>
            </w:r>
            <w:r>
              <w:tab/>
              <w:t>food</w:t>
            </w:r>
          </w:p>
          <w:p w:rsidR="009F13FD" w:rsidRDefault="009F13FD" w:rsidP="009F13FD">
            <w:pPr>
              <w:ind w:left="426" w:hanging="426"/>
            </w:pPr>
            <w:r>
              <w:t>(e)</w:t>
            </w:r>
            <w:r>
              <w:tab/>
              <w:t>disposables</w:t>
            </w:r>
          </w:p>
          <w:p w:rsidR="003A7160" w:rsidRDefault="009F13FD" w:rsidP="009F13FD">
            <w:pPr>
              <w:tabs>
                <w:tab w:val="left" w:pos="445"/>
              </w:tabs>
              <w:ind w:left="426" w:hanging="426"/>
            </w:pPr>
            <w:r>
              <w:t>(f)</w:t>
            </w:r>
            <w:r>
              <w:tab/>
              <w:t>sundries (e.g. tinfoil, clingfilm)</w:t>
            </w:r>
          </w:p>
          <w:p w:rsidR="009F13FD" w:rsidRDefault="009F13FD" w:rsidP="009F13FD">
            <w:pPr>
              <w:tabs>
                <w:tab w:val="left" w:pos="445"/>
              </w:tabs>
            </w:pPr>
          </w:p>
        </w:tc>
      </w:tr>
      <w:tr w:rsidR="00570707" w:rsidTr="00FC50B2">
        <w:tc>
          <w:tcPr>
            <w:tcW w:w="14218" w:type="dxa"/>
          </w:tcPr>
          <w:p w:rsidR="00570707" w:rsidRDefault="00570707" w:rsidP="00A36232"/>
          <w:p w:rsidR="00570707" w:rsidRDefault="00570707" w:rsidP="00570707">
            <w:r w:rsidRPr="005F6168">
              <w:t>Evidence for the remaining points under ‘what you must cover’ may be assessed through questioning or witness testimony.</w:t>
            </w:r>
          </w:p>
          <w:p w:rsidR="00570707" w:rsidRDefault="00570707" w:rsidP="00A36232"/>
        </w:tc>
      </w:tr>
    </w:tbl>
    <w:p w:rsidR="007A4A0B" w:rsidRPr="00EB3E01" w:rsidRDefault="007A4A0B">
      <w:pPr>
        <w:rPr>
          <w:rFonts w:cs="Arial"/>
          <w:b/>
          <w:sz w:val="12"/>
          <w:szCs w:val="28"/>
          <w:lang w:val="en-GB" w:bidi="ar-SA"/>
        </w:rPr>
      </w:pPr>
      <w:r>
        <w:br w:type="page"/>
      </w:r>
    </w:p>
    <w:p w:rsidR="00EA48C8" w:rsidRPr="00E12B5F" w:rsidRDefault="00EA48C8" w:rsidP="00EA48C8">
      <w:pPr>
        <w:pStyle w:val="Unittitle"/>
      </w:pPr>
      <w:r>
        <w:t xml:space="preserve">Unit </w:t>
      </w:r>
      <w:r w:rsidRPr="001C6E7B">
        <w:rPr>
          <w:lang w:val="en-US"/>
        </w:rPr>
        <w:t>PPL</w:t>
      </w:r>
      <w:r w:rsidR="009F13FD">
        <w:rPr>
          <w:lang w:val="en-US"/>
        </w:rPr>
        <w:t>2PC34</w:t>
      </w:r>
      <w:r w:rsidRPr="00BD446B">
        <w:t xml:space="preserve"> (</w:t>
      </w:r>
      <w:r w:rsidR="002D14F9">
        <w:t>HK8L 04</w:t>
      </w:r>
      <w:r w:rsidRPr="00BD446B">
        <w:t>)</w:t>
      </w:r>
      <w:r w:rsidRPr="00E12B5F">
        <w:tab/>
      </w:r>
      <w:r w:rsidR="009F13FD" w:rsidRPr="009F13FD">
        <w:t>C</w:t>
      </w:r>
      <w:r w:rsidR="00F06A62">
        <w:t>ontribute to Sustainable Practic</w:t>
      </w:r>
      <w:r w:rsidR="009F13FD" w:rsidRPr="009F13FD">
        <w:t>e in Kitchens</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3654"/>
        <w:gridCol w:w="1384"/>
        <w:gridCol w:w="643"/>
        <w:gridCol w:w="644"/>
        <w:gridCol w:w="644"/>
        <w:gridCol w:w="644"/>
        <w:gridCol w:w="643"/>
        <w:gridCol w:w="645"/>
        <w:gridCol w:w="644"/>
        <w:gridCol w:w="644"/>
        <w:gridCol w:w="643"/>
        <w:gridCol w:w="644"/>
        <w:gridCol w:w="644"/>
        <w:gridCol w:w="644"/>
      </w:tblGrid>
      <w:tr w:rsidR="00784536" w:rsidRPr="0064705B" w:rsidTr="00EB3E01">
        <w:trPr>
          <w:trHeight w:val="397"/>
        </w:trPr>
        <w:tc>
          <w:tcPr>
            <w:tcW w:w="1412"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784536" w:rsidRPr="00033849" w:rsidRDefault="00784536" w:rsidP="00033849">
            <w:pPr>
              <w:pStyle w:val="Table10"/>
              <w:rPr>
                <w:b/>
              </w:rPr>
            </w:pPr>
            <w:r w:rsidRPr="00033849">
              <w:rPr>
                <w:b/>
              </w:rPr>
              <w:t>Date</w:t>
            </w:r>
          </w:p>
        </w:tc>
        <w:tc>
          <w:tcPr>
            <w:tcW w:w="3863" w:type="dxa"/>
            <w:gridSpan w:val="6"/>
            <w:shd w:val="clear" w:color="auto" w:fill="BFBFBF" w:themeFill="background1" w:themeFillShade="BF"/>
            <w:vAlign w:val="center"/>
          </w:tcPr>
          <w:p w:rsidR="00784536" w:rsidRPr="00033849" w:rsidRDefault="00784536" w:rsidP="0081720E">
            <w:pPr>
              <w:pStyle w:val="Table10"/>
              <w:jc w:val="center"/>
              <w:rPr>
                <w:b/>
              </w:rPr>
            </w:pPr>
            <w:r w:rsidRPr="00033849">
              <w:rPr>
                <w:b/>
              </w:rPr>
              <w:t xml:space="preserve">Performance </w:t>
            </w:r>
            <w:r w:rsidR="0081720E">
              <w:rPr>
                <w:b/>
              </w:rPr>
              <w:t>c</w:t>
            </w:r>
            <w:r w:rsidRPr="00033849">
              <w:rPr>
                <w:b/>
              </w:rPr>
              <w:t>riteria</w:t>
            </w:r>
          </w:p>
        </w:tc>
        <w:tc>
          <w:tcPr>
            <w:tcW w:w="3863" w:type="dxa"/>
            <w:gridSpan w:val="6"/>
            <w:shd w:val="clear" w:color="auto" w:fill="BFBFBF" w:themeFill="background1" w:themeFillShade="BF"/>
            <w:vAlign w:val="center"/>
          </w:tcPr>
          <w:p w:rsidR="00784536" w:rsidRPr="00033849" w:rsidRDefault="00784536" w:rsidP="00033849">
            <w:pPr>
              <w:pStyle w:val="Table10"/>
              <w:jc w:val="center"/>
              <w:rPr>
                <w:b/>
              </w:rPr>
            </w:pPr>
            <w:r>
              <w:rPr>
                <w:b/>
              </w:rPr>
              <w:t>Scope/Range</w:t>
            </w:r>
          </w:p>
        </w:tc>
      </w:tr>
      <w:tr w:rsidR="00EB3E01" w:rsidRPr="0064705B" w:rsidTr="00EB3E01">
        <w:trPr>
          <w:trHeight w:val="397"/>
        </w:trPr>
        <w:tc>
          <w:tcPr>
            <w:tcW w:w="1412" w:type="dxa"/>
            <w:vMerge/>
            <w:shd w:val="clear" w:color="auto" w:fill="BFBFBF" w:themeFill="background1" w:themeFillShade="BF"/>
            <w:vAlign w:val="center"/>
          </w:tcPr>
          <w:p w:rsidR="00EB3E01" w:rsidRPr="0064705B" w:rsidRDefault="00EB3E01" w:rsidP="00033849">
            <w:pPr>
              <w:pStyle w:val="Table10"/>
            </w:pPr>
          </w:p>
        </w:tc>
        <w:tc>
          <w:tcPr>
            <w:tcW w:w="3654" w:type="dxa"/>
            <w:vMerge/>
            <w:shd w:val="clear" w:color="auto" w:fill="BFBFBF" w:themeFill="background1" w:themeFillShade="BF"/>
            <w:vAlign w:val="center"/>
          </w:tcPr>
          <w:p w:rsidR="00EB3E01" w:rsidRPr="0064705B" w:rsidRDefault="00EB3E01" w:rsidP="00033849">
            <w:pPr>
              <w:pStyle w:val="Table10"/>
            </w:pPr>
          </w:p>
        </w:tc>
        <w:tc>
          <w:tcPr>
            <w:tcW w:w="1384" w:type="dxa"/>
            <w:vMerge/>
            <w:shd w:val="clear" w:color="auto" w:fill="BFBFBF" w:themeFill="background1" w:themeFillShade="BF"/>
            <w:vAlign w:val="center"/>
          </w:tcPr>
          <w:p w:rsidR="00EB3E01" w:rsidRPr="0064705B" w:rsidRDefault="00EB3E01" w:rsidP="00033849">
            <w:pPr>
              <w:pStyle w:val="Table10"/>
            </w:pPr>
          </w:p>
        </w:tc>
        <w:tc>
          <w:tcPr>
            <w:tcW w:w="3863" w:type="dxa"/>
            <w:gridSpan w:val="6"/>
            <w:shd w:val="clear" w:color="auto" w:fill="BFBFBF" w:themeFill="background1" w:themeFillShade="BF"/>
            <w:vAlign w:val="center"/>
          </w:tcPr>
          <w:p w:rsidR="00EB3E01" w:rsidRPr="00C141E3" w:rsidRDefault="00EB3E01" w:rsidP="001C6E7B">
            <w:pPr>
              <w:pStyle w:val="Table10"/>
              <w:jc w:val="center"/>
              <w:rPr>
                <w:szCs w:val="22"/>
              </w:rPr>
            </w:pPr>
            <w:r>
              <w:rPr>
                <w:b/>
              </w:rPr>
              <w:t>What you must do</w:t>
            </w:r>
          </w:p>
        </w:tc>
        <w:tc>
          <w:tcPr>
            <w:tcW w:w="3863" w:type="dxa"/>
            <w:gridSpan w:val="6"/>
            <w:shd w:val="clear" w:color="auto" w:fill="BFBFBF" w:themeFill="background1" w:themeFillShade="BF"/>
            <w:vAlign w:val="center"/>
          </w:tcPr>
          <w:p w:rsidR="00EB3E01" w:rsidRPr="00784536" w:rsidRDefault="00EB3E01" w:rsidP="00EB3E01">
            <w:pPr>
              <w:pStyle w:val="Table10"/>
              <w:jc w:val="center"/>
              <w:rPr>
                <w:b/>
                <w:szCs w:val="22"/>
              </w:rPr>
            </w:pPr>
            <w:r>
              <w:rPr>
                <w:b/>
                <w:szCs w:val="22"/>
              </w:rPr>
              <w:t>What you must cover</w:t>
            </w:r>
          </w:p>
        </w:tc>
      </w:tr>
      <w:tr w:rsidR="009F13FD" w:rsidRPr="0064705B" w:rsidTr="00C53A7C">
        <w:trPr>
          <w:trHeight w:val="397"/>
        </w:trPr>
        <w:tc>
          <w:tcPr>
            <w:tcW w:w="1412" w:type="dxa"/>
            <w:vMerge/>
            <w:tcBorders>
              <w:bottom w:val="single" w:sz="4" w:space="0" w:color="000000"/>
            </w:tcBorders>
            <w:shd w:val="clear" w:color="auto" w:fill="BFBFBF" w:themeFill="background1" w:themeFillShade="BF"/>
            <w:vAlign w:val="center"/>
          </w:tcPr>
          <w:p w:rsidR="009F13FD" w:rsidRPr="0064705B" w:rsidRDefault="009F13FD" w:rsidP="00033849">
            <w:pPr>
              <w:pStyle w:val="Table10"/>
            </w:pPr>
          </w:p>
        </w:tc>
        <w:tc>
          <w:tcPr>
            <w:tcW w:w="3654" w:type="dxa"/>
            <w:vMerge/>
            <w:tcBorders>
              <w:bottom w:val="single" w:sz="4" w:space="0" w:color="000000"/>
            </w:tcBorders>
            <w:shd w:val="clear" w:color="auto" w:fill="BFBFBF" w:themeFill="background1" w:themeFillShade="BF"/>
            <w:vAlign w:val="center"/>
          </w:tcPr>
          <w:p w:rsidR="009F13FD" w:rsidRPr="0064705B" w:rsidRDefault="009F13FD" w:rsidP="00033849">
            <w:pPr>
              <w:pStyle w:val="Table10"/>
            </w:pPr>
          </w:p>
        </w:tc>
        <w:tc>
          <w:tcPr>
            <w:tcW w:w="1384" w:type="dxa"/>
            <w:vMerge/>
            <w:tcBorders>
              <w:bottom w:val="single" w:sz="4" w:space="0" w:color="000000"/>
            </w:tcBorders>
            <w:shd w:val="clear" w:color="auto" w:fill="BFBFBF" w:themeFill="background1" w:themeFillShade="BF"/>
            <w:vAlign w:val="center"/>
          </w:tcPr>
          <w:p w:rsidR="009F13FD" w:rsidRPr="0064705B" w:rsidRDefault="009F13FD" w:rsidP="00033849">
            <w:pPr>
              <w:pStyle w:val="Table10"/>
            </w:pPr>
          </w:p>
        </w:tc>
        <w:tc>
          <w:tcPr>
            <w:tcW w:w="643" w:type="dxa"/>
            <w:tcBorders>
              <w:bottom w:val="single" w:sz="4" w:space="0" w:color="000000"/>
            </w:tcBorders>
            <w:shd w:val="clear" w:color="auto" w:fill="BFBFBF" w:themeFill="background1" w:themeFillShade="BF"/>
            <w:vAlign w:val="center"/>
          </w:tcPr>
          <w:p w:rsidR="009F13FD" w:rsidRPr="00707054" w:rsidRDefault="009F13FD" w:rsidP="00C53A7C">
            <w:pPr>
              <w:pStyle w:val="Table10"/>
              <w:jc w:val="center"/>
              <w:rPr>
                <w:b/>
                <w:szCs w:val="22"/>
              </w:rPr>
            </w:pPr>
            <w:r w:rsidRPr="00707054">
              <w:rPr>
                <w:b/>
                <w:szCs w:val="22"/>
              </w:rPr>
              <w:t>1</w:t>
            </w:r>
          </w:p>
        </w:tc>
        <w:tc>
          <w:tcPr>
            <w:tcW w:w="644" w:type="dxa"/>
            <w:tcBorders>
              <w:bottom w:val="single" w:sz="4" w:space="0" w:color="000000"/>
            </w:tcBorders>
            <w:shd w:val="clear" w:color="auto" w:fill="BFBFBF" w:themeFill="background1" w:themeFillShade="BF"/>
            <w:vAlign w:val="center"/>
          </w:tcPr>
          <w:p w:rsidR="009F13FD" w:rsidRPr="00707054" w:rsidRDefault="009F13FD" w:rsidP="00C53A7C">
            <w:pPr>
              <w:pStyle w:val="Table10"/>
              <w:jc w:val="center"/>
              <w:rPr>
                <w:b/>
                <w:szCs w:val="22"/>
              </w:rPr>
            </w:pPr>
            <w:r w:rsidRPr="00707054">
              <w:rPr>
                <w:b/>
                <w:szCs w:val="22"/>
              </w:rPr>
              <w:t>2</w:t>
            </w:r>
          </w:p>
        </w:tc>
        <w:tc>
          <w:tcPr>
            <w:tcW w:w="644" w:type="dxa"/>
            <w:tcBorders>
              <w:bottom w:val="single" w:sz="4" w:space="0" w:color="000000"/>
            </w:tcBorders>
            <w:shd w:val="clear" w:color="auto" w:fill="BFBFBF" w:themeFill="background1" w:themeFillShade="BF"/>
            <w:vAlign w:val="center"/>
          </w:tcPr>
          <w:p w:rsidR="009F13FD" w:rsidRPr="00707054" w:rsidRDefault="009F13FD" w:rsidP="00C53A7C">
            <w:pPr>
              <w:pStyle w:val="Table10"/>
              <w:jc w:val="center"/>
              <w:rPr>
                <w:b/>
                <w:szCs w:val="22"/>
              </w:rPr>
            </w:pPr>
            <w:r w:rsidRPr="00707054">
              <w:rPr>
                <w:b/>
                <w:szCs w:val="22"/>
              </w:rPr>
              <w:t>3</w:t>
            </w:r>
          </w:p>
        </w:tc>
        <w:tc>
          <w:tcPr>
            <w:tcW w:w="644" w:type="dxa"/>
            <w:tcBorders>
              <w:bottom w:val="single" w:sz="4" w:space="0" w:color="000000"/>
            </w:tcBorders>
            <w:shd w:val="clear" w:color="auto" w:fill="BFBFBF" w:themeFill="background1" w:themeFillShade="BF"/>
            <w:vAlign w:val="center"/>
          </w:tcPr>
          <w:p w:rsidR="009F13FD" w:rsidRPr="00707054" w:rsidRDefault="009F13FD" w:rsidP="00C53A7C">
            <w:pPr>
              <w:pStyle w:val="Table10"/>
              <w:jc w:val="center"/>
              <w:rPr>
                <w:b/>
                <w:szCs w:val="22"/>
              </w:rPr>
            </w:pPr>
            <w:r w:rsidRPr="00707054">
              <w:rPr>
                <w:b/>
                <w:szCs w:val="22"/>
              </w:rPr>
              <w:t>4</w:t>
            </w:r>
          </w:p>
        </w:tc>
        <w:tc>
          <w:tcPr>
            <w:tcW w:w="643" w:type="dxa"/>
            <w:tcBorders>
              <w:bottom w:val="single" w:sz="4" w:space="0" w:color="000000"/>
            </w:tcBorders>
            <w:shd w:val="clear" w:color="auto" w:fill="BFBFBF" w:themeFill="background1" w:themeFillShade="BF"/>
            <w:vAlign w:val="center"/>
          </w:tcPr>
          <w:p w:rsidR="009F13FD" w:rsidRPr="00707054" w:rsidRDefault="009F13FD" w:rsidP="00C53A7C">
            <w:pPr>
              <w:pStyle w:val="Table10"/>
              <w:jc w:val="center"/>
              <w:rPr>
                <w:b/>
                <w:szCs w:val="22"/>
              </w:rPr>
            </w:pPr>
            <w:r w:rsidRPr="00707054">
              <w:rPr>
                <w:b/>
                <w:szCs w:val="22"/>
              </w:rPr>
              <w:t>5</w:t>
            </w:r>
          </w:p>
        </w:tc>
        <w:tc>
          <w:tcPr>
            <w:tcW w:w="645" w:type="dxa"/>
            <w:tcBorders>
              <w:bottom w:val="single" w:sz="4" w:space="0" w:color="000000"/>
            </w:tcBorders>
            <w:shd w:val="clear" w:color="auto" w:fill="BFBFBF" w:themeFill="background1" w:themeFillShade="BF"/>
            <w:vAlign w:val="center"/>
          </w:tcPr>
          <w:p w:rsidR="009F13FD" w:rsidRPr="00707054" w:rsidRDefault="009F13FD" w:rsidP="00C53A7C">
            <w:pPr>
              <w:pStyle w:val="Table10"/>
              <w:jc w:val="center"/>
              <w:rPr>
                <w:b/>
                <w:szCs w:val="22"/>
              </w:rPr>
            </w:pPr>
            <w:r w:rsidRPr="00707054">
              <w:rPr>
                <w:b/>
                <w:szCs w:val="22"/>
              </w:rPr>
              <w:t>6</w:t>
            </w:r>
          </w:p>
        </w:tc>
        <w:tc>
          <w:tcPr>
            <w:tcW w:w="644" w:type="dxa"/>
            <w:tcBorders>
              <w:bottom w:val="single" w:sz="4" w:space="0" w:color="000000"/>
            </w:tcBorders>
            <w:shd w:val="clear" w:color="auto" w:fill="BFBFBF" w:themeFill="background1" w:themeFillShade="BF"/>
            <w:vAlign w:val="center"/>
          </w:tcPr>
          <w:p w:rsidR="009F13FD" w:rsidRPr="00F11177" w:rsidRDefault="009F13FD" w:rsidP="00C53A7C">
            <w:pPr>
              <w:pStyle w:val="Table10"/>
              <w:jc w:val="center"/>
              <w:rPr>
                <w:b/>
                <w:szCs w:val="22"/>
              </w:rPr>
            </w:pPr>
            <w:r>
              <w:rPr>
                <w:b/>
                <w:szCs w:val="22"/>
              </w:rPr>
              <w:t>a</w:t>
            </w:r>
          </w:p>
        </w:tc>
        <w:tc>
          <w:tcPr>
            <w:tcW w:w="644" w:type="dxa"/>
            <w:tcBorders>
              <w:bottom w:val="single" w:sz="4" w:space="0" w:color="000000"/>
            </w:tcBorders>
            <w:shd w:val="clear" w:color="auto" w:fill="BFBFBF" w:themeFill="background1" w:themeFillShade="BF"/>
            <w:vAlign w:val="center"/>
          </w:tcPr>
          <w:p w:rsidR="009F13FD" w:rsidRPr="00F11177" w:rsidRDefault="009F13FD" w:rsidP="00C53A7C">
            <w:pPr>
              <w:pStyle w:val="Table10"/>
              <w:jc w:val="center"/>
              <w:rPr>
                <w:b/>
                <w:szCs w:val="22"/>
              </w:rPr>
            </w:pPr>
            <w:r>
              <w:rPr>
                <w:b/>
                <w:szCs w:val="22"/>
              </w:rPr>
              <w:t>b</w:t>
            </w:r>
          </w:p>
        </w:tc>
        <w:tc>
          <w:tcPr>
            <w:tcW w:w="643" w:type="dxa"/>
            <w:tcBorders>
              <w:bottom w:val="single" w:sz="4" w:space="0" w:color="000000"/>
            </w:tcBorders>
            <w:shd w:val="clear" w:color="auto" w:fill="BFBFBF" w:themeFill="background1" w:themeFillShade="BF"/>
            <w:vAlign w:val="center"/>
          </w:tcPr>
          <w:p w:rsidR="009F13FD" w:rsidRPr="00F11177" w:rsidRDefault="009F13FD" w:rsidP="00C53A7C">
            <w:pPr>
              <w:pStyle w:val="Table10"/>
              <w:jc w:val="center"/>
              <w:rPr>
                <w:b/>
                <w:szCs w:val="22"/>
              </w:rPr>
            </w:pPr>
            <w:r>
              <w:rPr>
                <w:b/>
                <w:szCs w:val="22"/>
              </w:rPr>
              <w:t>c</w:t>
            </w:r>
          </w:p>
        </w:tc>
        <w:tc>
          <w:tcPr>
            <w:tcW w:w="644" w:type="dxa"/>
            <w:tcBorders>
              <w:bottom w:val="single" w:sz="4" w:space="0" w:color="000000"/>
            </w:tcBorders>
            <w:shd w:val="clear" w:color="auto" w:fill="BFBFBF" w:themeFill="background1" w:themeFillShade="BF"/>
            <w:vAlign w:val="center"/>
          </w:tcPr>
          <w:p w:rsidR="009F13FD" w:rsidRPr="00F11177" w:rsidRDefault="009F13FD" w:rsidP="00C53A7C">
            <w:pPr>
              <w:pStyle w:val="Table10"/>
              <w:jc w:val="center"/>
              <w:rPr>
                <w:b/>
                <w:szCs w:val="22"/>
              </w:rPr>
            </w:pPr>
            <w:r>
              <w:rPr>
                <w:b/>
                <w:szCs w:val="22"/>
              </w:rPr>
              <w:t>d</w:t>
            </w:r>
          </w:p>
        </w:tc>
        <w:tc>
          <w:tcPr>
            <w:tcW w:w="644" w:type="dxa"/>
            <w:tcBorders>
              <w:bottom w:val="single" w:sz="4" w:space="0" w:color="000000"/>
            </w:tcBorders>
            <w:shd w:val="clear" w:color="auto" w:fill="BFBFBF" w:themeFill="background1" w:themeFillShade="BF"/>
            <w:vAlign w:val="center"/>
          </w:tcPr>
          <w:p w:rsidR="009F13FD" w:rsidRPr="00F11177" w:rsidRDefault="009F13FD" w:rsidP="00C53A7C">
            <w:pPr>
              <w:pStyle w:val="Table10"/>
              <w:jc w:val="center"/>
              <w:rPr>
                <w:b/>
                <w:szCs w:val="22"/>
              </w:rPr>
            </w:pPr>
            <w:r>
              <w:rPr>
                <w:b/>
                <w:szCs w:val="22"/>
              </w:rPr>
              <w:t>e</w:t>
            </w:r>
          </w:p>
        </w:tc>
        <w:tc>
          <w:tcPr>
            <w:tcW w:w="644" w:type="dxa"/>
            <w:tcBorders>
              <w:bottom w:val="single" w:sz="4" w:space="0" w:color="000000"/>
            </w:tcBorders>
            <w:shd w:val="clear" w:color="auto" w:fill="BFBFBF" w:themeFill="background1" w:themeFillShade="BF"/>
            <w:vAlign w:val="center"/>
          </w:tcPr>
          <w:p w:rsidR="009F13FD" w:rsidRPr="00F11177" w:rsidRDefault="009F13FD" w:rsidP="00C53A7C">
            <w:pPr>
              <w:pStyle w:val="Table10"/>
              <w:jc w:val="center"/>
              <w:rPr>
                <w:b/>
                <w:szCs w:val="22"/>
              </w:rPr>
            </w:pPr>
            <w:r>
              <w:rPr>
                <w:b/>
                <w:szCs w:val="22"/>
              </w:rPr>
              <w:t>f</w:t>
            </w:r>
          </w:p>
        </w:tc>
      </w:tr>
      <w:tr w:rsidR="009F13FD" w:rsidRPr="0064705B" w:rsidTr="00EB3E01">
        <w:trPr>
          <w:trHeight w:val="397"/>
        </w:trPr>
        <w:tc>
          <w:tcPr>
            <w:tcW w:w="1412" w:type="dxa"/>
            <w:shd w:val="clear" w:color="auto" w:fill="auto"/>
          </w:tcPr>
          <w:p w:rsidR="009F13FD" w:rsidRDefault="009F13FD" w:rsidP="00784536">
            <w:pPr>
              <w:pStyle w:val="Table10"/>
            </w:pPr>
          </w:p>
          <w:p w:rsidR="00EB3E01" w:rsidRDefault="00EB3E01" w:rsidP="00784536">
            <w:pPr>
              <w:pStyle w:val="Table10"/>
            </w:pPr>
          </w:p>
          <w:p w:rsidR="00EB3E01" w:rsidRDefault="00EB3E01" w:rsidP="00784536">
            <w:pPr>
              <w:pStyle w:val="Table10"/>
            </w:pPr>
          </w:p>
          <w:p w:rsidR="00EB3E01" w:rsidRPr="0064705B" w:rsidRDefault="00EB3E01" w:rsidP="00784536">
            <w:pPr>
              <w:pStyle w:val="Table10"/>
            </w:pPr>
          </w:p>
        </w:tc>
        <w:tc>
          <w:tcPr>
            <w:tcW w:w="3654" w:type="dxa"/>
            <w:shd w:val="clear" w:color="auto" w:fill="auto"/>
          </w:tcPr>
          <w:p w:rsidR="009F13FD" w:rsidRPr="0064705B" w:rsidRDefault="009F13FD" w:rsidP="00784536">
            <w:pPr>
              <w:pStyle w:val="Table10"/>
            </w:pPr>
          </w:p>
        </w:tc>
        <w:tc>
          <w:tcPr>
            <w:tcW w:w="1384" w:type="dxa"/>
            <w:shd w:val="clear" w:color="auto" w:fill="auto"/>
          </w:tcPr>
          <w:p w:rsidR="009F13FD" w:rsidRPr="0064705B" w:rsidRDefault="009F13FD" w:rsidP="00784536">
            <w:pPr>
              <w:pStyle w:val="Table10"/>
            </w:pPr>
          </w:p>
        </w:tc>
        <w:tc>
          <w:tcPr>
            <w:tcW w:w="643"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3" w:type="dxa"/>
            <w:shd w:val="clear" w:color="auto" w:fill="auto"/>
          </w:tcPr>
          <w:p w:rsidR="009F13FD" w:rsidRPr="00707054" w:rsidRDefault="009F13FD" w:rsidP="00784536">
            <w:pPr>
              <w:pStyle w:val="Table10"/>
              <w:jc w:val="center"/>
            </w:pPr>
          </w:p>
        </w:tc>
        <w:tc>
          <w:tcPr>
            <w:tcW w:w="645" w:type="dxa"/>
            <w:shd w:val="clear" w:color="auto" w:fill="auto"/>
          </w:tcPr>
          <w:p w:rsidR="009F13FD" w:rsidRPr="00707054"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3"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r>
      <w:tr w:rsidR="009F13FD" w:rsidRPr="0064705B" w:rsidTr="00EB3E01">
        <w:trPr>
          <w:trHeight w:val="397"/>
        </w:trPr>
        <w:tc>
          <w:tcPr>
            <w:tcW w:w="1412" w:type="dxa"/>
            <w:shd w:val="clear" w:color="auto" w:fill="auto"/>
          </w:tcPr>
          <w:p w:rsidR="009F13FD" w:rsidRDefault="009F13FD" w:rsidP="00784536">
            <w:pPr>
              <w:pStyle w:val="Table10"/>
            </w:pPr>
          </w:p>
          <w:p w:rsidR="00EB3E01" w:rsidRDefault="00EB3E01" w:rsidP="00784536">
            <w:pPr>
              <w:pStyle w:val="Table10"/>
            </w:pPr>
          </w:p>
          <w:p w:rsidR="00EB3E01" w:rsidRDefault="00EB3E01" w:rsidP="00784536">
            <w:pPr>
              <w:pStyle w:val="Table10"/>
            </w:pPr>
          </w:p>
          <w:p w:rsidR="00EB3E01" w:rsidRPr="0064705B" w:rsidRDefault="00EB3E01" w:rsidP="00784536">
            <w:pPr>
              <w:pStyle w:val="Table10"/>
            </w:pPr>
          </w:p>
        </w:tc>
        <w:tc>
          <w:tcPr>
            <w:tcW w:w="3654" w:type="dxa"/>
            <w:shd w:val="clear" w:color="auto" w:fill="auto"/>
          </w:tcPr>
          <w:p w:rsidR="009F13FD" w:rsidRPr="0064705B" w:rsidRDefault="009F13FD" w:rsidP="00784536">
            <w:pPr>
              <w:pStyle w:val="Table10"/>
            </w:pPr>
          </w:p>
        </w:tc>
        <w:tc>
          <w:tcPr>
            <w:tcW w:w="1384" w:type="dxa"/>
            <w:shd w:val="clear" w:color="auto" w:fill="auto"/>
          </w:tcPr>
          <w:p w:rsidR="009F13FD" w:rsidRPr="0064705B" w:rsidRDefault="009F13FD" w:rsidP="00784536">
            <w:pPr>
              <w:pStyle w:val="Table10"/>
            </w:pPr>
          </w:p>
        </w:tc>
        <w:tc>
          <w:tcPr>
            <w:tcW w:w="643"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3" w:type="dxa"/>
            <w:shd w:val="clear" w:color="auto" w:fill="auto"/>
          </w:tcPr>
          <w:p w:rsidR="009F13FD" w:rsidRPr="00707054" w:rsidRDefault="009F13FD" w:rsidP="00784536">
            <w:pPr>
              <w:pStyle w:val="Table10"/>
              <w:jc w:val="center"/>
            </w:pPr>
          </w:p>
        </w:tc>
        <w:tc>
          <w:tcPr>
            <w:tcW w:w="645" w:type="dxa"/>
            <w:shd w:val="clear" w:color="auto" w:fill="auto"/>
          </w:tcPr>
          <w:p w:rsidR="009F13FD" w:rsidRPr="00707054"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3"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r>
      <w:tr w:rsidR="009F13FD" w:rsidRPr="0064705B" w:rsidTr="00EB3E01">
        <w:trPr>
          <w:trHeight w:val="397"/>
        </w:trPr>
        <w:tc>
          <w:tcPr>
            <w:tcW w:w="1412" w:type="dxa"/>
            <w:shd w:val="clear" w:color="auto" w:fill="auto"/>
          </w:tcPr>
          <w:p w:rsidR="009F13FD" w:rsidRDefault="009F13FD" w:rsidP="00784536">
            <w:pPr>
              <w:pStyle w:val="Table10"/>
            </w:pPr>
          </w:p>
          <w:p w:rsidR="00EB3E01" w:rsidRDefault="00EB3E01" w:rsidP="00784536">
            <w:pPr>
              <w:pStyle w:val="Table10"/>
            </w:pPr>
          </w:p>
          <w:p w:rsidR="00EB3E01" w:rsidRDefault="00EB3E01" w:rsidP="00784536">
            <w:pPr>
              <w:pStyle w:val="Table10"/>
            </w:pPr>
          </w:p>
          <w:p w:rsidR="00EB3E01" w:rsidRPr="0064705B" w:rsidRDefault="00EB3E01" w:rsidP="00784536">
            <w:pPr>
              <w:pStyle w:val="Table10"/>
            </w:pPr>
          </w:p>
        </w:tc>
        <w:tc>
          <w:tcPr>
            <w:tcW w:w="3654" w:type="dxa"/>
            <w:shd w:val="clear" w:color="auto" w:fill="auto"/>
          </w:tcPr>
          <w:p w:rsidR="009F13FD" w:rsidRPr="0064705B" w:rsidRDefault="009F13FD" w:rsidP="00784536">
            <w:pPr>
              <w:pStyle w:val="Table10"/>
            </w:pPr>
          </w:p>
        </w:tc>
        <w:tc>
          <w:tcPr>
            <w:tcW w:w="1384" w:type="dxa"/>
            <w:shd w:val="clear" w:color="auto" w:fill="auto"/>
          </w:tcPr>
          <w:p w:rsidR="009F13FD" w:rsidRPr="0064705B" w:rsidRDefault="009F13FD" w:rsidP="00784536">
            <w:pPr>
              <w:pStyle w:val="Table10"/>
            </w:pPr>
          </w:p>
        </w:tc>
        <w:tc>
          <w:tcPr>
            <w:tcW w:w="643"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3" w:type="dxa"/>
            <w:shd w:val="clear" w:color="auto" w:fill="auto"/>
          </w:tcPr>
          <w:p w:rsidR="009F13FD" w:rsidRPr="00707054" w:rsidRDefault="009F13FD" w:rsidP="00784536">
            <w:pPr>
              <w:pStyle w:val="Table10"/>
              <w:jc w:val="center"/>
            </w:pPr>
          </w:p>
        </w:tc>
        <w:tc>
          <w:tcPr>
            <w:tcW w:w="645" w:type="dxa"/>
            <w:shd w:val="clear" w:color="auto" w:fill="auto"/>
          </w:tcPr>
          <w:p w:rsidR="009F13FD" w:rsidRPr="00707054"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3"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r>
      <w:tr w:rsidR="009F13FD" w:rsidRPr="0064705B" w:rsidTr="00EB3E01">
        <w:trPr>
          <w:trHeight w:val="397"/>
        </w:trPr>
        <w:tc>
          <w:tcPr>
            <w:tcW w:w="1412" w:type="dxa"/>
            <w:shd w:val="clear" w:color="auto" w:fill="auto"/>
          </w:tcPr>
          <w:p w:rsidR="009F13FD" w:rsidRDefault="009F13FD" w:rsidP="00784536">
            <w:pPr>
              <w:pStyle w:val="Table10"/>
            </w:pPr>
          </w:p>
          <w:p w:rsidR="00EB3E01" w:rsidRDefault="00EB3E01" w:rsidP="00784536">
            <w:pPr>
              <w:pStyle w:val="Table10"/>
            </w:pPr>
          </w:p>
          <w:p w:rsidR="00EB3E01" w:rsidRDefault="00EB3E01" w:rsidP="00784536">
            <w:pPr>
              <w:pStyle w:val="Table10"/>
            </w:pPr>
          </w:p>
          <w:p w:rsidR="00EB3E01" w:rsidRPr="0064705B" w:rsidRDefault="00EB3E01" w:rsidP="00784536">
            <w:pPr>
              <w:pStyle w:val="Table10"/>
            </w:pPr>
          </w:p>
        </w:tc>
        <w:tc>
          <w:tcPr>
            <w:tcW w:w="3654" w:type="dxa"/>
            <w:shd w:val="clear" w:color="auto" w:fill="auto"/>
          </w:tcPr>
          <w:p w:rsidR="009F13FD" w:rsidRPr="0064705B" w:rsidRDefault="009F13FD" w:rsidP="00784536">
            <w:pPr>
              <w:pStyle w:val="Table10"/>
            </w:pPr>
          </w:p>
        </w:tc>
        <w:tc>
          <w:tcPr>
            <w:tcW w:w="1384" w:type="dxa"/>
            <w:shd w:val="clear" w:color="auto" w:fill="auto"/>
          </w:tcPr>
          <w:p w:rsidR="009F13FD" w:rsidRPr="0064705B" w:rsidRDefault="009F13FD" w:rsidP="00784536">
            <w:pPr>
              <w:pStyle w:val="Table10"/>
            </w:pPr>
          </w:p>
        </w:tc>
        <w:tc>
          <w:tcPr>
            <w:tcW w:w="643"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3" w:type="dxa"/>
            <w:shd w:val="clear" w:color="auto" w:fill="auto"/>
          </w:tcPr>
          <w:p w:rsidR="009F13FD" w:rsidRPr="00707054" w:rsidRDefault="009F13FD" w:rsidP="00784536">
            <w:pPr>
              <w:pStyle w:val="Table10"/>
              <w:jc w:val="center"/>
            </w:pPr>
          </w:p>
        </w:tc>
        <w:tc>
          <w:tcPr>
            <w:tcW w:w="645" w:type="dxa"/>
            <w:shd w:val="clear" w:color="auto" w:fill="auto"/>
          </w:tcPr>
          <w:p w:rsidR="009F13FD" w:rsidRPr="00707054"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3"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r>
      <w:tr w:rsidR="009F13FD" w:rsidRPr="0064705B" w:rsidTr="00EB3E01">
        <w:trPr>
          <w:trHeight w:val="397"/>
        </w:trPr>
        <w:tc>
          <w:tcPr>
            <w:tcW w:w="1412" w:type="dxa"/>
            <w:shd w:val="clear" w:color="auto" w:fill="auto"/>
          </w:tcPr>
          <w:p w:rsidR="009F13FD" w:rsidRDefault="009F13FD" w:rsidP="00784536">
            <w:pPr>
              <w:pStyle w:val="Table10"/>
            </w:pPr>
          </w:p>
          <w:p w:rsidR="00EB3E01" w:rsidRDefault="00EB3E01" w:rsidP="00784536">
            <w:pPr>
              <w:pStyle w:val="Table10"/>
            </w:pPr>
          </w:p>
          <w:p w:rsidR="00EB3E01" w:rsidRDefault="00EB3E01" w:rsidP="00784536">
            <w:pPr>
              <w:pStyle w:val="Table10"/>
            </w:pPr>
          </w:p>
          <w:p w:rsidR="00EB3E01" w:rsidRPr="0064705B" w:rsidRDefault="00EB3E01" w:rsidP="00784536">
            <w:pPr>
              <w:pStyle w:val="Table10"/>
            </w:pPr>
          </w:p>
        </w:tc>
        <w:tc>
          <w:tcPr>
            <w:tcW w:w="3654" w:type="dxa"/>
            <w:shd w:val="clear" w:color="auto" w:fill="auto"/>
          </w:tcPr>
          <w:p w:rsidR="009F13FD" w:rsidRPr="0064705B" w:rsidRDefault="009F13FD" w:rsidP="00784536">
            <w:pPr>
              <w:pStyle w:val="Table10"/>
            </w:pPr>
          </w:p>
        </w:tc>
        <w:tc>
          <w:tcPr>
            <w:tcW w:w="1384" w:type="dxa"/>
            <w:shd w:val="clear" w:color="auto" w:fill="auto"/>
          </w:tcPr>
          <w:p w:rsidR="009F13FD" w:rsidRPr="0064705B" w:rsidRDefault="009F13FD" w:rsidP="00784536">
            <w:pPr>
              <w:pStyle w:val="Table10"/>
            </w:pPr>
          </w:p>
        </w:tc>
        <w:tc>
          <w:tcPr>
            <w:tcW w:w="643"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3" w:type="dxa"/>
            <w:shd w:val="clear" w:color="auto" w:fill="auto"/>
          </w:tcPr>
          <w:p w:rsidR="009F13FD" w:rsidRPr="00707054" w:rsidRDefault="009F13FD" w:rsidP="00784536">
            <w:pPr>
              <w:pStyle w:val="Table10"/>
              <w:jc w:val="center"/>
            </w:pPr>
          </w:p>
        </w:tc>
        <w:tc>
          <w:tcPr>
            <w:tcW w:w="645" w:type="dxa"/>
            <w:shd w:val="clear" w:color="auto" w:fill="auto"/>
          </w:tcPr>
          <w:p w:rsidR="009F13FD" w:rsidRPr="00707054"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3"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r>
      <w:tr w:rsidR="009F13FD" w:rsidRPr="0064705B" w:rsidTr="00EB3E01">
        <w:trPr>
          <w:trHeight w:val="397"/>
        </w:trPr>
        <w:tc>
          <w:tcPr>
            <w:tcW w:w="1412" w:type="dxa"/>
            <w:shd w:val="clear" w:color="auto" w:fill="auto"/>
          </w:tcPr>
          <w:p w:rsidR="009F13FD" w:rsidRDefault="009F13FD" w:rsidP="00784536">
            <w:pPr>
              <w:pStyle w:val="Table10"/>
            </w:pPr>
          </w:p>
          <w:p w:rsidR="00EB3E01" w:rsidRDefault="00EB3E01" w:rsidP="00784536">
            <w:pPr>
              <w:pStyle w:val="Table10"/>
            </w:pPr>
          </w:p>
          <w:p w:rsidR="00EB3E01" w:rsidRDefault="00EB3E01" w:rsidP="00784536">
            <w:pPr>
              <w:pStyle w:val="Table10"/>
            </w:pPr>
          </w:p>
          <w:p w:rsidR="00EB3E01" w:rsidRPr="0064705B" w:rsidRDefault="00EB3E01" w:rsidP="00784536">
            <w:pPr>
              <w:pStyle w:val="Table10"/>
            </w:pPr>
          </w:p>
        </w:tc>
        <w:tc>
          <w:tcPr>
            <w:tcW w:w="3654" w:type="dxa"/>
            <w:shd w:val="clear" w:color="auto" w:fill="auto"/>
          </w:tcPr>
          <w:p w:rsidR="009F13FD" w:rsidRPr="0064705B" w:rsidRDefault="009F13FD" w:rsidP="00784536">
            <w:pPr>
              <w:pStyle w:val="Table10"/>
            </w:pPr>
          </w:p>
        </w:tc>
        <w:tc>
          <w:tcPr>
            <w:tcW w:w="1384" w:type="dxa"/>
            <w:shd w:val="clear" w:color="auto" w:fill="auto"/>
          </w:tcPr>
          <w:p w:rsidR="009F13FD" w:rsidRPr="0064705B" w:rsidRDefault="009F13FD" w:rsidP="00784536">
            <w:pPr>
              <w:pStyle w:val="Table10"/>
            </w:pPr>
          </w:p>
        </w:tc>
        <w:tc>
          <w:tcPr>
            <w:tcW w:w="643"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4" w:type="dxa"/>
            <w:shd w:val="clear" w:color="auto" w:fill="auto"/>
          </w:tcPr>
          <w:p w:rsidR="009F13FD" w:rsidRPr="00707054" w:rsidRDefault="009F13FD" w:rsidP="00784536">
            <w:pPr>
              <w:pStyle w:val="Table10"/>
              <w:jc w:val="center"/>
            </w:pPr>
          </w:p>
        </w:tc>
        <w:tc>
          <w:tcPr>
            <w:tcW w:w="643" w:type="dxa"/>
            <w:shd w:val="clear" w:color="auto" w:fill="auto"/>
          </w:tcPr>
          <w:p w:rsidR="009F13FD" w:rsidRPr="00707054" w:rsidRDefault="009F13FD" w:rsidP="00784536">
            <w:pPr>
              <w:pStyle w:val="Table10"/>
              <w:jc w:val="center"/>
            </w:pPr>
          </w:p>
        </w:tc>
        <w:tc>
          <w:tcPr>
            <w:tcW w:w="645" w:type="dxa"/>
            <w:shd w:val="clear" w:color="auto" w:fill="auto"/>
          </w:tcPr>
          <w:p w:rsidR="009F13FD" w:rsidRPr="00707054"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3"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c>
          <w:tcPr>
            <w:tcW w:w="644" w:type="dxa"/>
            <w:shd w:val="clear" w:color="auto" w:fill="auto"/>
          </w:tcPr>
          <w:p w:rsidR="009F13FD" w:rsidRDefault="009F13FD"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9F13FD">
        <w:rPr>
          <w:lang w:val="en-US"/>
        </w:rPr>
        <w:t>2PC34</w:t>
      </w:r>
      <w:r w:rsidRPr="00BD446B">
        <w:t xml:space="preserve"> (</w:t>
      </w:r>
      <w:r w:rsidR="002D14F9">
        <w:t>HK8L 04</w:t>
      </w:r>
      <w:r w:rsidRPr="00BD446B">
        <w:t>)</w:t>
      </w:r>
      <w:r w:rsidRPr="00E12B5F">
        <w:tab/>
      </w:r>
      <w:r w:rsidR="009F13FD" w:rsidRPr="009F13FD">
        <w:t>C</w:t>
      </w:r>
      <w:r w:rsidR="00F06A62">
        <w:t>ontribute to Sustainable Practic</w:t>
      </w:r>
      <w:r w:rsidR="009F13FD" w:rsidRPr="009F13FD">
        <w:t>e in Kitchens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4630AF" w:rsidTr="00142130">
        <w:tc>
          <w:tcPr>
            <w:tcW w:w="570" w:type="dxa"/>
          </w:tcPr>
          <w:p w:rsidR="004630AF" w:rsidRPr="00F11177" w:rsidRDefault="004630AF" w:rsidP="00DF3CC5">
            <w:r>
              <w:t>1</w:t>
            </w:r>
          </w:p>
        </w:tc>
        <w:tc>
          <w:tcPr>
            <w:tcW w:w="11842" w:type="dxa"/>
          </w:tcPr>
          <w:p w:rsidR="004630AF" w:rsidRPr="00D670EA" w:rsidRDefault="004630AF" w:rsidP="000D462F">
            <w:r w:rsidRPr="00D670EA">
              <w:t>Terminology used in relation to sustainability in commercial kitchens</w:t>
            </w:r>
          </w:p>
        </w:tc>
        <w:tc>
          <w:tcPr>
            <w:tcW w:w="1806" w:type="dxa"/>
          </w:tcPr>
          <w:p w:rsidR="004630AF" w:rsidRDefault="004630AF" w:rsidP="00142130">
            <w:pPr>
              <w:jc w:val="center"/>
            </w:pPr>
          </w:p>
        </w:tc>
      </w:tr>
      <w:tr w:rsidR="004630AF" w:rsidTr="00142130">
        <w:tc>
          <w:tcPr>
            <w:tcW w:w="570" w:type="dxa"/>
          </w:tcPr>
          <w:p w:rsidR="004630AF" w:rsidRPr="00F11177" w:rsidRDefault="004630AF" w:rsidP="00DF3CC5">
            <w:r>
              <w:t>2</w:t>
            </w:r>
          </w:p>
        </w:tc>
        <w:tc>
          <w:tcPr>
            <w:tcW w:w="11842" w:type="dxa"/>
          </w:tcPr>
          <w:p w:rsidR="004630AF" w:rsidRPr="00D670EA" w:rsidRDefault="004630AF" w:rsidP="000D462F">
            <w:r w:rsidRPr="00D670EA">
              <w:t>Why commercial kitchens use sustainably sourced food</w:t>
            </w:r>
          </w:p>
        </w:tc>
        <w:tc>
          <w:tcPr>
            <w:tcW w:w="1806" w:type="dxa"/>
          </w:tcPr>
          <w:p w:rsidR="004630AF" w:rsidRDefault="004630AF" w:rsidP="00142130">
            <w:pPr>
              <w:jc w:val="center"/>
            </w:pPr>
          </w:p>
        </w:tc>
      </w:tr>
      <w:tr w:rsidR="004630AF" w:rsidTr="00142130">
        <w:tc>
          <w:tcPr>
            <w:tcW w:w="570" w:type="dxa"/>
          </w:tcPr>
          <w:p w:rsidR="004630AF" w:rsidRPr="00F11177" w:rsidRDefault="004630AF" w:rsidP="00DF3CC5">
            <w:r>
              <w:t>3</w:t>
            </w:r>
          </w:p>
        </w:tc>
        <w:tc>
          <w:tcPr>
            <w:tcW w:w="11842" w:type="dxa"/>
          </w:tcPr>
          <w:p w:rsidR="004630AF" w:rsidRPr="00D670EA" w:rsidRDefault="004630AF" w:rsidP="000D462F">
            <w:r w:rsidRPr="00D670EA">
              <w:t>What utilities and resources are used in commercial kitchens and how they are used</w:t>
            </w:r>
          </w:p>
        </w:tc>
        <w:tc>
          <w:tcPr>
            <w:tcW w:w="1806" w:type="dxa"/>
          </w:tcPr>
          <w:p w:rsidR="004630AF" w:rsidRDefault="004630AF" w:rsidP="00142130">
            <w:pPr>
              <w:jc w:val="center"/>
            </w:pPr>
          </w:p>
        </w:tc>
      </w:tr>
      <w:tr w:rsidR="004630AF" w:rsidTr="00142130">
        <w:tc>
          <w:tcPr>
            <w:tcW w:w="570" w:type="dxa"/>
          </w:tcPr>
          <w:p w:rsidR="004630AF" w:rsidRPr="00F11177" w:rsidRDefault="004630AF" w:rsidP="00DF3CC5">
            <w:r>
              <w:t>4</w:t>
            </w:r>
          </w:p>
        </w:tc>
        <w:tc>
          <w:tcPr>
            <w:tcW w:w="11842" w:type="dxa"/>
          </w:tcPr>
          <w:p w:rsidR="004630AF" w:rsidRPr="00D670EA" w:rsidRDefault="004630AF" w:rsidP="000D462F">
            <w:r w:rsidRPr="00D670EA">
              <w:t>Why commercial kitchens need to reduce the use of utilities</w:t>
            </w:r>
          </w:p>
        </w:tc>
        <w:tc>
          <w:tcPr>
            <w:tcW w:w="1806" w:type="dxa"/>
          </w:tcPr>
          <w:p w:rsidR="004630AF" w:rsidRDefault="004630AF" w:rsidP="00142130">
            <w:pPr>
              <w:jc w:val="center"/>
            </w:pPr>
          </w:p>
        </w:tc>
      </w:tr>
      <w:tr w:rsidR="004630AF" w:rsidTr="00142130">
        <w:tc>
          <w:tcPr>
            <w:tcW w:w="570" w:type="dxa"/>
          </w:tcPr>
          <w:p w:rsidR="004630AF" w:rsidRPr="00F11177" w:rsidRDefault="004630AF" w:rsidP="00DF3CC5">
            <w:r>
              <w:t>5</w:t>
            </w:r>
          </w:p>
        </w:tc>
        <w:tc>
          <w:tcPr>
            <w:tcW w:w="11842" w:type="dxa"/>
          </w:tcPr>
          <w:p w:rsidR="004630AF" w:rsidRPr="00D670EA" w:rsidRDefault="004630AF" w:rsidP="000D462F">
            <w:r w:rsidRPr="00D670EA">
              <w:t>How commercial kitchens could improve the use of utilities</w:t>
            </w:r>
          </w:p>
        </w:tc>
        <w:tc>
          <w:tcPr>
            <w:tcW w:w="1806" w:type="dxa"/>
          </w:tcPr>
          <w:p w:rsidR="004630AF" w:rsidRDefault="004630AF" w:rsidP="00142130">
            <w:pPr>
              <w:jc w:val="center"/>
            </w:pPr>
          </w:p>
        </w:tc>
      </w:tr>
      <w:tr w:rsidR="004630AF" w:rsidTr="00142130">
        <w:tc>
          <w:tcPr>
            <w:tcW w:w="570" w:type="dxa"/>
          </w:tcPr>
          <w:p w:rsidR="004630AF" w:rsidRPr="00F11177" w:rsidRDefault="004630AF" w:rsidP="00DF3CC5">
            <w:r>
              <w:t>6</w:t>
            </w:r>
          </w:p>
        </w:tc>
        <w:tc>
          <w:tcPr>
            <w:tcW w:w="11842" w:type="dxa"/>
          </w:tcPr>
          <w:p w:rsidR="004630AF" w:rsidRDefault="004630AF" w:rsidP="000D462F">
            <w:r w:rsidRPr="00D670EA">
              <w:t>What government initiatives can help to improving the use of utilities</w:t>
            </w:r>
          </w:p>
        </w:tc>
        <w:tc>
          <w:tcPr>
            <w:tcW w:w="1806" w:type="dxa"/>
          </w:tcPr>
          <w:p w:rsidR="004630AF" w:rsidRDefault="004630AF"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9F13FD">
        <w:rPr>
          <w:lang w:val="en-US"/>
        </w:rPr>
        <w:t>2PC34</w:t>
      </w:r>
      <w:r w:rsidR="00EA48C8" w:rsidRPr="00BD446B">
        <w:t xml:space="preserve"> (</w:t>
      </w:r>
      <w:r w:rsidR="002D14F9">
        <w:t>HK8L 04</w:t>
      </w:r>
      <w:r w:rsidR="00EA48C8" w:rsidRPr="00BD446B">
        <w:t>)</w:t>
      </w:r>
      <w:r w:rsidR="00EA48C8" w:rsidRPr="00E12B5F">
        <w:tab/>
      </w:r>
      <w:r w:rsidR="009F13FD" w:rsidRPr="009F13FD">
        <w:t>C</w:t>
      </w:r>
      <w:r w:rsidR="00F06A62">
        <w:t>ontribute to Sustainable Practic</w:t>
      </w:r>
      <w:bookmarkStart w:id="0" w:name="_GoBack"/>
      <w:bookmarkEnd w:id="0"/>
      <w:r w:rsidR="009F13FD" w:rsidRPr="009F13FD">
        <w:t>e in Kitchens</w:t>
      </w:r>
    </w:p>
    <w:p w:rsidR="007C6C2F" w:rsidRPr="00AB2D75" w:rsidRDefault="007C6C2F" w:rsidP="00EA48C8"/>
    <w:p w:rsidR="006325C8" w:rsidRPr="00F3442C" w:rsidRDefault="002D14F9"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9F13FD">
      <w:t>2PC34</w:t>
    </w:r>
    <w:r w:rsidR="00A82F91" w:rsidRPr="00EC3E42">
      <w:t xml:space="preserve"> (</w:t>
    </w:r>
    <w:r w:rsidR="002D14F9">
      <w:t>HK8L 04</w:t>
    </w:r>
    <w:r w:rsidRPr="00EC3E42">
      <w:t xml:space="preserve">) </w:t>
    </w:r>
    <w:r w:rsidR="009F13FD" w:rsidRPr="009F13FD">
      <w:t xml:space="preserve">Contribute to Sustainable </w:t>
    </w:r>
    <w:r w:rsidR="00F06A62">
      <w:t>Practic</w:t>
    </w:r>
    <w:r w:rsidR="009F13FD" w:rsidRPr="009F13FD">
      <w:t>e in Kitchens</w:t>
    </w:r>
    <w:r w:rsidRPr="00EC3E42">
      <w:tab/>
    </w:r>
    <w:r w:rsidR="00EC3E42" w:rsidRPr="00EC3E42">
      <w:fldChar w:fldCharType="begin"/>
    </w:r>
    <w:r w:rsidR="00EC3E42" w:rsidRPr="00EC3E42">
      <w:instrText xml:space="preserve"> PAGE   \* MERGEFORMAT </w:instrText>
    </w:r>
    <w:r w:rsidR="00EC3E42" w:rsidRPr="00EC3E42">
      <w:fldChar w:fldCharType="separate"/>
    </w:r>
    <w:r w:rsidR="00F06A62">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14F9"/>
    <w:rsid w:val="002D7CD8"/>
    <w:rsid w:val="002E0C3A"/>
    <w:rsid w:val="002F75FB"/>
    <w:rsid w:val="00302770"/>
    <w:rsid w:val="003257BF"/>
    <w:rsid w:val="0033269B"/>
    <w:rsid w:val="00337168"/>
    <w:rsid w:val="00353085"/>
    <w:rsid w:val="003704F6"/>
    <w:rsid w:val="003A7160"/>
    <w:rsid w:val="00404E4A"/>
    <w:rsid w:val="00455B8C"/>
    <w:rsid w:val="00461DA8"/>
    <w:rsid w:val="004630AF"/>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91169"/>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9F13FD"/>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53A7C"/>
    <w:rsid w:val="00C6719C"/>
    <w:rsid w:val="00C728C8"/>
    <w:rsid w:val="00C84D32"/>
    <w:rsid w:val="00D744DF"/>
    <w:rsid w:val="00DC1834"/>
    <w:rsid w:val="00DD1E86"/>
    <w:rsid w:val="00DF3CC5"/>
    <w:rsid w:val="00E12B5F"/>
    <w:rsid w:val="00E142B5"/>
    <w:rsid w:val="00E36C4A"/>
    <w:rsid w:val="00E61770"/>
    <w:rsid w:val="00EA3565"/>
    <w:rsid w:val="00EA48C8"/>
    <w:rsid w:val="00EB3E01"/>
    <w:rsid w:val="00EC1450"/>
    <w:rsid w:val="00EC3403"/>
    <w:rsid w:val="00EC3E42"/>
    <w:rsid w:val="00ED0426"/>
    <w:rsid w:val="00ED2B8E"/>
    <w:rsid w:val="00ED4389"/>
    <w:rsid w:val="00F06A62"/>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479CFC2"/>
  <w15:docId w15:val="{1AD46BD0-11CE-430F-A1D1-423622EF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C18C-09FC-4DE8-B148-DDD70A76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8</cp:revision>
  <cp:lastPrinted>2017-01-23T09:27:00Z</cp:lastPrinted>
  <dcterms:created xsi:type="dcterms:W3CDTF">2017-02-21T12:16:00Z</dcterms:created>
  <dcterms:modified xsi:type="dcterms:W3CDTF">2017-07-07T15:59:00Z</dcterms:modified>
</cp:coreProperties>
</file>